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6A" w:rsidRDefault="003B716A" w:rsidP="003B716A">
      <w:pPr>
        <w:jc w:val="both"/>
        <w:outlineLvl w:val="0"/>
        <w:rPr>
          <w:rFonts w:ascii="Cambria" w:hAnsi="Cambria"/>
        </w:rPr>
      </w:pPr>
    </w:p>
    <w:p w:rsidR="003B716A" w:rsidRPr="00AD2502" w:rsidRDefault="003B716A" w:rsidP="003B716A">
      <w:pPr>
        <w:spacing w:line="276" w:lineRule="auto"/>
        <w:jc w:val="both"/>
        <w:outlineLvl w:val="0"/>
        <w:rPr>
          <w:rFonts w:ascii="Cambria" w:hAnsi="Cambria"/>
        </w:rPr>
      </w:pPr>
      <w:r w:rsidRPr="00AD2502">
        <w:rPr>
          <w:rFonts w:ascii="Cambria" w:hAnsi="Cambria"/>
        </w:rPr>
        <w:t>Cher Client,</w:t>
      </w:r>
    </w:p>
    <w:p w:rsidR="003B716A" w:rsidRDefault="003B716A" w:rsidP="003B716A">
      <w:pPr>
        <w:spacing w:line="276" w:lineRule="auto"/>
        <w:jc w:val="both"/>
        <w:outlineLvl w:val="0"/>
        <w:rPr>
          <w:rFonts w:ascii="Cambria" w:hAnsi="Cambria"/>
        </w:rPr>
      </w:pPr>
    </w:p>
    <w:p w:rsidR="003B716A" w:rsidRDefault="003B716A" w:rsidP="003B716A">
      <w:pPr>
        <w:spacing w:line="276" w:lineRule="auto"/>
        <w:jc w:val="both"/>
        <w:outlineLvl w:val="0"/>
        <w:rPr>
          <w:rFonts w:ascii="Cambria" w:hAnsi="Cambria"/>
        </w:rPr>
      </w:pPr>
      <w:r>
        <w:rPr>
          <w:rFonts w:ascii="Cambria" w:hAnsi="Cambria"/>
        </w:rPr>
        <w:t>Conformément au mode de règlement prévu dans nos conditions générales de ventes, une Lettre de Changé Relevé « LCR » sera présentée à votre banque</w:t>
      </w:r>
      <w:r w:rsidRPr="00AD2502">
        <w:rPr>
          <w:rFonts w:ascii="Cambria" w:hAnsi="Cambria"/>
        </w:rPr>
        <w:t xml:space="preserve"> </w:t>
      </w:r>
      <w:r>
        <w:rPr>
          <w:rFonts w:ascii="Cambria" w:hAnsi="Cambria"/>
        </w:rPr>
        <w:t>15 jours avant la date d’échéance.</w:t>
      </w:r>
    </w:p>
    <w:p w:rsidR="003B716A" w:rsidRDefault="003B716A" w:rsidP="003B716A">
      <w:pPr>
        <w:spacing w:line="276" w:lineRule="auto"/>
        <w:jc w:val="both"/>
        <w:outlineLvl w:val="0"/>
        <w:rPr>
          <w:rFonts w:ascii="Cambria" w:hAnsi="Cambria"/>
        </w:rPr>
      </w:pPr>
    </w:p>
    <w:p w:rsidR="003B716A" w:rsidRPr="00AD2502" w:rsidRDefault="003B716A" w:rsidP="003B716A">
      <w:pPr>
        <w:spacing w:line="276" w:lineRule="auto"/>
        <w:jc w:val="both"/>
        <w:outlineLvl w:val="0"/>
        <w:rPr>
          <w:rFonts w:ascii="Cambria" w:hAnsi="Cambria"/>
        </w:rPr>
      </w:pPr>
      <w:r>
        <w:rPr>
          <w:rFonts w:ascii="Cambria" w:hAnsi="Cambria"/>
        </w:rPr>
        <w:t xml:space="preserve">Vous recevrez en début de chaque mois le </w:t>
      </w:r>
      <w:r w:rsidRPr="00AD2502">
        <w:rPr>
          <w:rFonts w:ascii="Cambria" w:hAnsi="Cambria"/>
        </w:rPr>
        <w:t>relevé de vos factures</w:t>
      </w:r>
      <w:r>
        <w:rPr>
          <w:rFonts w:ascii="Cambria" w:hAnsi="Cambria"/>
        </w:rPr>
        <w:t xml:space="preserve"> du mois précédent par email. </w:t>
      </w:r>
      <w:r w:rsidRPr="00AD2502">
        <w:rPr>
          <w:rFonts w:ascii="Cambria" w:hAnsi="Cambria"/>
        </w:rPr>
        <w:t>Il vous sera toujours possible, en cas de désaccord ou de litige, de modifier les termes de règlement et de montant, ceci, après validation par notre Direction Commerciale, sous réserve de nous prévenir 15 jours avant</w:t>
      </w:r>
      <w:r w:rsidRPr="00AD2502">
        <w:rPr>
          <w:rFonts w:ascii="Cambria" w:hAnsi="Cambria"/>
          <w:b/>
          <w:bCs/>
        </w:rPr>
        <w:t xml:space="preserve"> </w:t>
      </w:r>
      <w:r w:rsidRPr="00AD2502">
        <w:rPr>
          <w:rFonts w:ascii="Cambria" w:hAnsi="Cambria"/>
        </w:rPr>
        <w:t>la date d’échéance.</w:t>
      </w:r>
    </w:p>
    <w:p w:rsidR="003B716A" w:rsidRPr="00AD2502" w:rsidRDefault="003B716A" w:rsidP="003B716A">
      <w:pPr>
        <w:spacing w:line="276" w:lineRule="auto"/>
        <w:ind w:right="-11"/>
        <w:jc w:val="both"/>
        <w:rPr>
          <w:rFonts w:ascii="Cambria" w:hAnsi="Cambria"/>
        </w:rPr>
      </w:pPr>
    </w:p>
    <w:p w:rsidR="003B716A" w:rsidRPr="00AD2502" w:rsidRDefault="003B716A" w:rsidP="003B716A">
      <w:pPr>
        <w:spacing w:line="276" w:lineRule="auto"/>
        <w:ind w:right="-28"/>
        <w:jc w:val="both"/>
        <w:rPr>
          <w:rFonts w:ascii="Cambria" w:hAnsi="Cambria"/>
        </w:rPr>
      </w:pPr>
      <w:r w:rsidRPr="00AD2502">
        <w:rPr>
          <w:rFonts w:ascii="Cambria" w:hAnsi="Cambria"/>
        </w:rPr>
        <w:t>Vous économiserez ainsi chaque fin de mois sur vos frais d’envois et vos coûts administratifs, en gardant le plein contrôle de vos règlements.</w:t>
      </w:r>
    </w:p>
    <w:p w:rsidR="003B716A" w:rsidRPr="00AD2502" w:rsidRDefault="003B716A" w:rsidP="003B716A">
      <w:pPr>
        <w:spacing w:line="276" w:lineRule="auto"/>
        <w:ind w:right="-567"/>
        <w:jc w:val="both"/>
        <w:rPr>
          <w:rFonts w:ascii="Cambria" w:hAnsi="Cambria"/>
        </w:rPr>
      </w:pPr>
    </w:p>
    <w:p w:rsidR="003B716A" w:rsidRPr="00AD2502" w:rsidRDefault="003B716A" w:rsidP="003B716A">
      <w:pPr>
        <w:spacing w:line="276" w:lineRule="auto"/>
        <w:ind w:right="-11"/>
        <w:jc w:val="both"/>
        <w:rPr>
          <w:rFonts w:ascii="Cambria" w:hAnsi="Cambria"/>
        </w:rPr>
      </w:pPr>
      <w:r w:rsidRPr="00AD2502">
        <w:rPr>
          <w:rFonts w:ascii="Cambria" w:hAnsi="Cambria"/>
        </w:rPr>
        <w:t xml:space="preserve">Nous vous </w:t>
      </w:r>
      <w:r>
        <w:rPr>
          <w:rFonts w:ascii="Cambria" w:hAnsi="Cambria"/>
        </w:rPr>
        <w:t>remercions de</w:t>
      </w:r>
      <w:r w:rsidRPr="00AD2502">
        <w:rPr>
          <w:rFonts w:ascii="Cambria" w:hAnsi="Cambria"/>
        </w:rPr>
        <w:t xml:space="preserve"> nous retourner ce courrier avec la mention “ bon pour accord “ </w:t>
      </w:r>
      <w:r w:rsidR="001B0EE8">
        <w:rPr>
          <w:rFonts w:ascii="Cambria" w:hAnsi="Cambria"/>
        </w:rPr>
        <w:t>suivie de votre signature et de votre cachet.</w:t>
      </w:r>
    </w:p>
    <w:p w:rsidR="003B716A" w:rsidRPr="00AD2502" w:rsidRDefault="003B716A" w:rsidP="003B716A">
      <w:pPr>
        <w:spacing w:line="276" w:lineRule="auto"/>
        <w:jc w:val="both"/>
        <w:rPr>
          <w:rFonts w:ascii="Cambria" w:hAnsi="Cambria"/>
        </w:rPr>
      </w:pPr>
    </w:p>
    <w:p w:rsidR="003B716A" w:rsidRPr="00AD2502" w:rsidRDefault="003B716A" w:rsidP="003B716A">
      <w:pPr>
        <w:spacing w:line="276" w:lineRule="auto"/>
        <w:jc w:val="both"/>
        <w:outlineLvl w:val="0"/>
        <w:rPr>
          <w:rFonts w:ascii="Cambria" w:hAnsi="Cambria"/>
        </w:rPr>
      </w:pPr>
      <w:r w:rsidRPr="00AD2502">
        <w:rPr>
          <w:rFonts w:ascii="Cambria" w:hAnsi="Cambria"/>
        </w:rPr>
        <w:t>Vous remerciant de votre confiance,</w:t>
      </w:r>
    </w:p>
    <w:p w:rsidR="003B716A" w:rsidRPr="00AD2502" w:rsidRDefault="003B716A" w:rsidP="003B716A">
      <w:pPr>
        <w:spacing w:line="276" w:lineRule="auto"/>
        <w:jc w:val="both"/>
        <w:rPr>
          <w:rFonts w:ascii="Cambria" w:hAnsi="Cambria"/>
        </w:rPr>
      </w:pPr>
    </w:p>
    <w:p w:rsidR="003B716A" w:rsidRPr="00AF687A" w:rsidRDefault="003B716A" w:rsidP="003B716A">
      <w:pPr>
        <w:spacing w:line="276" w:lineRule="auto"/>
        <w:jc w:val="both"/>
      </w:pPr>
      <w:r w:rsidRPr="00AD2502">
        <w:rPr>
          <w:rFonts w:ascii="Cambria" w:hAnsi="Cambria"/>
        </w:rPr>
        <w:t>Nous vous prions de croire, Cher Client, à l’assurance de nos salutations les meilleures</w:t>
      </w:r>
      <w:r w:rsidRPr="00AF687A">
        <w:t>.</w:t>
      </w:r>
    </w:p>
    <w:p w:rsidR="003B716A" w:rsidRPr="00AF687A" w:rsidRDefault="003B716A" w:rsidP="003B716A">
      <w:pPr>
        <w:spacing w:line="276" w:lineRule="auto"/>
        <w:ind w:right="-508"/>
        <w:jc w:val="both"/>
      </w:pPr>
    </w:p>
    <w:p w:rsidR="003B716A" w:rsidRPr="00AF687A" w:rsidRDefault="003B716A" w:rsidP="003B716A">
      <w:pPr>
        <w:spacing w:line="276" w:lineRule="auto"/>
        <w:jc w:val="both"/>
      </w:pPr>
    </w:p>
    <w:p w:rsidR="003B716A" w:rsidRPr="00AD2502" w:rsidRDefault="003B716A" w:rsidP="003B716A">
      <w:pPr>
        <w:spacing w:line="276" w:lineRule="auto"/>
        <w:ind w:firstLine="5040"/>
        <w:jc w:val="both"/>
        <w:outlineLvl w:val="0"/>
        <w:rPr>
          <w:rFonts w:ascii="Cambria" w:hAnsi="Cambria"/>
        </w:rPr>
      </w:pPr>
      <w:r w:rsidRPr="00AD2502">
        <w:rPr>
          <w:rFonts w:ascii="Cambria" w:hAnsi="Cambria"/>
        </w:rPr>
        <w:t>L</w:t>
      </w:r>
      <w:r w:rsidR="001B0EE8">
        <w:rPr>
          <w:rFonts w:ascii="Cambria" w:hAnsi="Cambria"/>
        </w:rPr>
        <w:t>e Service</w:t>
      </w:r>
      <w:bookmarkStart w:id="0" w:name="_GoBack"/>
      <w:bookmarkEnd w:id="0"/>
      <w:r w:rsidRPr="00AD2502">
        <w:rPr>
          <w:rFonts w:ascii="Cambria" w:hAnsi="Cambria"/>
        </w:rPr>
        <w:t xml:space="preserve"> Comptabilité Client</w:t>
      </w:r>
    </w:p>
    <w:p w:rsidR="003B716A" w:rsidRPr="00AD2502" w:rsidRDefault="003B716A" w:rsidP="003B716A">
      <w:pPr>
        <w:spacing w:line="276" w:lineRule="auto"/>
        <w:jc w:val="both"/>
        <w:rPr>
          <w:rFonts w:ascii="Cambria" w:hAnsi="Cambria"/>
        </w:rPr>
      </w:pPr>
    </w:p>
    <w:p w:rsidR="003B716A" w:rsidRPr="00AD2502" w:rsidRDefault="003B716A" w:rsidP="003B716A">
      <w:pPr>
        <w:spacing w:line="276" w:lineRule="auto"/>
        <w:jc w:val="both"/>
        <w:rPr>
          <w:rFonts w:ascii="Cambria" w:hAnsi="Cambria"/>
          <w:b/>
          <w:sz w:val="20"/>
        </w:rPr>
      </w:pPr>
      <w:r w:rsidRPr="00AD2502">
        <w:rPr>
          <w:rFonts w:ascii="Cambria" w:hAnsi="Cambria"/>
          <w:b/>
          <w:sz w:val="20"/>
        </w:rPr>
        <w:t>A REMPLIR</w:t>
      </w:r>
      <w:r>
        <w:rPr>
          <w:rFonts w:ascii="Cambria" w:hAnsi="Cambria"/>
          <w:b/>
          <w:sz w:val="20"/>
        </w:rPr>
        <w:t xml:space="preserve"> PAR VOS SOINS</w:t>
      </w:r>
    </w:p>
    <w:p w:rsidR="003D42F1" w:rsidRDefault="003D42F1"/>
    <w:p w:rsidR="003B716A" w:rsidRDefault="003B716A" w:rsidP="003B716A">
      <w:pPr>
        <w:jc w:val="both"/>
      </w:pPr>
    </w:p>
    <w:p w:rsidR="003B716A" w:rsidRPr="00AD2502" w:rsidRDefault="003B716A" w:rsidP="003B716A">
      <w:pPr>
        <w:pBdr>
          <w:top w:val="single" w:sz="4" w:space="1" w:color="auto"/>
          <w:left w:val="single" w:sz="4" w:space="4" w:color="auto"/>
          <w:bottom w:val="single" w:sz="4" w:space="28" w:color="auto"/>
          <w:right w:val="single" w:sz="4" w:space="4" w:color="auto"/>
        </w:pBdr>
        <w:jc w:val="both"/>
        <w:rPr>
          <w:rFonts w:ascii="Cambria" w:hAnsi="Cambria"/>
        </w:rPr>
      </w:pPr>
    </w:p>
    <w:p w:rsidR="003B716A" w:rsidRPr="00AD2502"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r w:rsidRPr="00AD2502">
        <w:rPr>
          <w:rFonts w:ascii="Cambria" w:hAnsi="Cambria"/>
        </w:rPr>
        <w:t>Fait à : …</w:t>
      </w:r>
      <w:proofErr w:type="gramStart"/>
      <w:r w:rsidRPr="00AD2502">
        <w:rPr>
          <w:rFonts w:ascii="Cambria" w:hAnsi="Cambria"/>
        </w:rPr>
        <w:t>…….</w:t>
      </w:r>
      <w:proofErr w:type="gramEnd"/>
      <w:r w:rsidRPr="00AD2502">
        <w:rPr>
          <w:rFonts w:ascii="Cambria" w:hAnsi="Cambria"/>
        </w:rPr>
        <w:t xml:space="preserve">.                     </w:t>
      </w:r>
      <w:r w:rsidRPr="00AD2502">
        <w:rPr>
          <w:rFonts w:ascii="Cambria" w:hAnsi="Cambria"/>
        </w:rPr>
        <w:tab/>
      </w:r>
      <w:proofErr w:type="gramStart"/>
      <w:r w:rsidRPr="00AD2502">
        <w:rPr>
          <w:rFonts w:ascii="Cambria" w:hAnsi="Cambria"/>
        </w:rPr>
        <w:t>le  (</w:t>
      </w:r>
      <w:proofErr w:type="spellStart"/>
      <w:proofErr w:type="gramEnd"/>
      <w:r w:rsidRPr="00AD2502">
        <w:rPr>
          <w:rFonts w:ascii="Cambria" w:hAnsi="Cambria"/>
        </w:rPr>
        <w:t>jj</w:t>
      </w:r>
      <w:proofErr w:type="spellEnd"/>
      <w:r w:rsidRPr="00AD2502">
        <w:rPr>
          <w:rFonts w:ascii="Cambria" w:hAnsi="Cambria"/>
        </w:rPr>
        <w:t>/mm/</w:t>
      </w:r>
      <w:proofErr w:type="spellStart"/>
      <w:r w:rsidRPr="00AD2502">
        <w:rPr>
          <w:rFonts w:ascii="Cambria" w:hAnsi="Cambria"/>
        </w:rPr>
        <w:t>aaaa</w:t>
      </w:r>
      <w:proofErr w:type="spellEnd"/>
      <w:r w:rsidRPr="00AD2502">
        <w:rPr>
          <w:rFonts w:ascii="Cambria" w:hAnsi="Cambria"/>
        </w:rPr>
        <w:t>)  … /… /.…….</w:t>
      </w:r>
    </w:p>
    <w:p w:rsidR="003B716A" w:rsidRPr="00AD2502"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p>
    <w:p w:rsidR="003B716A"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r>
        <w:rPr>
          <w:rFonts w:ascii="Cambria" w:hAnsi="Cambria"/>
        </w:rPr>
        <w:t>Dénomination sociale :</w:t>
      </w:r>
    </w:p>
    <w:p w:rsidR="003B716A"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p>
    <w:p w:rsidR="003B716A" w:rsidRPr="00AD2502"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r w:rsidRPr="00AD2502">
        <w:rPr>
          <w:rFonts w:ascii="Cambria" w:hAnsi="Cambria"/>
        </w:rPr>
        <w:t>Bon pour accord</w:t>
      </w:r>
      <w:r>
        <w:rPr>
          <w:rFonts w:ascii="Cambria" w:hAnsi="Cambria"/>
        </w:rPr>
        <w:t> :</w:t>
      </w:r>
    </w:p>
    <w:p w:rsidR="003B716A" w:rsidRPr="00AD2502"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p>
    <w:p w:rsidR="003B716A"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r>
        <w:rPr>
          <w:rFonts w:ascii="Cambria" w:hAnsi="Cambria"/>
        </w:rPr>
        <w:t>Signature + Cachet :</w:t>
      </w:r>
    </w:p>
    <w:p w:rsidR="003B716A"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p>
    <w:p w:rsidR="003B716A"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p>
    <w:p w:rsidR="003B716A"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p>
    <w:p w:rsidR="003B716A" w:rsidRPr="00AD2502" w:rsidRDefault="003B716A" w:rsidP="003B716A">
      <w:pPr>
        <w:pBdr>
          <w:top w:val="single" w:sz="4" w:space="1" w:color="auto"/>
          <w:left w:val="single" w:sz="4" w:space="4" w:color="auto"/>
          <w:bottom w:val="single" w:sz="4" w:space="28" w:color="auto"/>
          <w:right w:val="single" w:sz="4" w:space="4" w:color="auto"/>
        </w:pBdr>
        <w:jc w:val="both"/>
        <w:outlineLvl w:val="0"/>
        <w:rPr>
          <w:rFonts w:ascii="Cambria" w:hAnsi="Cambria"/>
        </w:rPr>
      </w:pPr>
    </w:p>
    <w:p w:rsidR="003B716A" w:rsidRDefault="003B716A"/>
    <w:sectPr w:rsidR="003B716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DA" w:rsidRDefault="00BD25DA" w:rsidP="00D86E31">
      <w:r>
        <w:separator/>
      </w:r>
    </w:p>
  </w:endnote>
  <w:endnote w:type="continuationSeparator" w:id="0">
    <w:p w:rsidR="00BD25DA" w:rsidRDefault="00BD25DA" w:rsidP="00D8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31" w:rsidRPr="00D86E31" w:rsidRDefault="00D86E31" w:rsidP="00D86E31">
    <w:pPr>
      <w:pStyle w:val="Pieddepage"/>
      <w:jc w:val="center"/>
      <w:rPr>
        <w:lang w:val="fr-FR"/>
      </w:rPr>
    </w:pPr>
    <w:r>
      <w:rPr>
        <w:lang w:val="fr-FR"/>
      </w:rPr>
      <w:t>www.forster-systemes.fr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DA" w:rsidRDefault="00BD25DA" w:rsidP="00D86E31">
      <w:r>
        <w:separator/>
      </w:r>
    </w:p>
  </w:footnote>
  <w:footnote w:type="continuationSeparator" w:id="0">
    <w:p w:rsidR="00BD25DA" w:rsidRDefault="00BD25DA" w:rsidP="00D8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00" w:firstRow="0" w:lastRow="0" w:firstColumn="0" w:lastColumn="0" w:noHBand="0" w:noVBand="1"/>
    </w:tblPr>
    <w:tblGrid>
      <w:gridCol w:w="5524"/>
      <w:gridCol w:w="3548"/>
    </w:tblGrid>
    <w:tr w:rsidR="00D86E31" w:rsidRPr="00EF338F" w:rsidTr="003B716A">
      <w:trPr>
        <w:cantSplit/>
        <w:trHeight w:val="58"/>
      </w:trPr>
      <w:tc>
        <w:tcPr>
          <w:tcW w:w="5524" w:type="dxa"/>
        </w:tcPr>
        <w:p w:rsidR="00D86E31" w:rsidRPr="003B716A" w:rsidRDefault="00D86E31" w:rsidP="003B716A">
          <w:pPr>
            <w:tabs>
              <w:tab w:val="left" w:pos="500"/>
            </w:tabs>
            <w:rPr>
              <w:rFonts w:ascii="Frutiger LT Std 45 Light" w:hAnsi="Frutiger LT Std 45 Light"/>
              <w:noProof/>
              <w:sz w:val="18"/>
              <w:szCs w:val="18"/>
              <w:lang w:val="fr-BE" w:eastAsia="de-CH"/>
            </w:rPr>
          </w:pPr>
          <w:r w:rsidRPr="003B716A">
            <w:rPr>
              <w:rFonts w:ascii="Frutiger LT Std 45 Light" w:hAnsi="Frutiger LT Std 45 Light"/>
              <w:noProof/>
              <w:sz w:val="18"/>
              <w:szCs w:val="18"/>
              <w:lang w:eastAsia="de-CH"/>
            </w:rPr>
            <w:t xml:space="preserve">Forster Systèmes de Profilés SARL </w:t>
          </w:r>
          <w:r w:rsidRPr="003B716A">
            <w:rPr>
              <w:rFonts w:ascii="Frutiger LT Std 45 Light" w:hAnsi="Frutiger LT Std 45 Light"/>
              <w:noProof/>
              <w:sz w:val="18"/>
              <w:szCs w:val="18"/>
              <w:lang w:eastAsia="de-CH"/>
            </w:rPr>
            <w:br/>
          </w:r>
          <w:r w:rsidRPr="003B716A">
            <w:rPr>
              <w:rFonts w:ascii="Frutiger LT Std 45 Light" w:hAnsi="Frutiger LT Std 45 Light"/>
              <w:noProof/>
              <w:sz w:val="18"/>
              <w:szCs w:val="18"/>
              <w:lang w:eastAsia="de-CH"/>
            </w:rPr>
            <w:t xml:space="preserve">1 rue Victor Cousin | 77127 Lieusaint </w:t>
          </w:r>
          <w:r w:rsidRPr="003B716A">
            <w:rPr>
              <w:rFonts w:ascii="Frutiger LT Std 45 Light" w:hAnsi="Frutiger LT Std 45 Light"/>
              <w:noProof/>
              <w:sz w:val="18"/>
              <w:szCs w:val="18"/>
              <w:lang w:eastAsia="de-CH"/>
            </w:rPr>
            <w:br/>
            <w:t xml:space="preserve">@ : comptabilite@forster-systemes.fr  </w:t>
          </w:r>
          <w:r w:rsidRPr="003B716A">
            <w:rPr>
              <w:rFonts w:ascii="Frutiger LT Std 45 Light" w:hAnsi="Frutiger LT Std 45 Light"/>
              <w:noProof/>
              <w:sz w:val="18"/>
              <w:szCs w:val="18"/>
              <w:lang w:eastAsia="de-CH"/>
            </w:rPr>
            <w:t xml:space="preserve">| </w:t>
          </w:r>
          <w:r w:rsidRPr="003B716A">
            <w:rPr>
              <w:rFonts w:ascii="Frutiger LT Std 45 Light" w:hAnsi="Frutiger LT Std 45 Light"/>
              <w:noProof/>
              <w:sz w:val="18"/>
              <w:szCs w:val="18"/>
              <w:lang w:eastAsia="de-CH"/>
            </w:rPr>
            <w:t xml:space="preserve">Tel : 01 64 13 85 31 </w:t>
          </w:r>
        </w:p>
      </w:tc>
      <w:tc>
        <w:tcPr>
          <w:tcW w:w="3548" w:type="dxa"/>
        </w:tcPr>
        <w:p w:rsidR="00D86E31" w:rsidRPr="005345BA" w:rsidRDefault="00D86E31" w:rsidP="003B716A">
          <w:pPr>
            <w:pStyle w:val="En-tte"/>
            <w:tabs>
              <w:tab w:val="left" w:pos="1692"/>
              <w:tab w:val="center" w:pos="2968"/>
            </w:tabs>
            <w:jc w:val="right"/>
          </w:pPr>
          <w:r>
            <w:rPr>
              <w:lang w:eastAsia="fr-BE"/>
            </w:rPr>
            <w:drawing>
              <wp:inline distT="0" distB="0" distL="0" distR="0" wp14:anchorId="29E25092" wp14:editId="6A39BB71">
                <wp:extent cx="2107856" cy="363071"/>
                <wp:effectExtent l="0" t="0" r="6985" b="0"/>
                <wp:docPr id="35" name="Bild 35" descr="C:\Program Files (x86)\Leuchter Informatik AG\Ressourcen\\Images\Logos\ForsterProfile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Leuchter Informatik AG\Ressourcen\\Images\Logos\ForsterProfile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590" cy="393341"/>
                        </a:xfrm>
                        <a:prstGeom prst="rect">
                          <a:avLst/>
                        </a:prstGeom>
                        <a:noFill/>
                        <a:ln>
                          <a:noFill/>
                        </a:ln>
                      </pic:spPr>
                    </pic:pic>
                  </a:graphicData>
                </a:graphic>
              </wp:inline>
            </w:drawing>
          </w:r>
        </w:p>
      </w:tc>
    </w:tr>
  </w:tbl>
  <w:p w:rsidR="00D86E31" w:rsidRDefault="00D86E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31"/>
    <w:rsid w:val="001B0EE8"/>
    <w:rsid w:val="003B716A"/>
    <w:rsid w:val="003D42F1"/>
    <w:rsid w:val="00BD25DA"/>
    <w:rsid w:val="00D86E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BB1B"/>
  <w15:chartTrackingRefBased/>
  <w15:docId w15:val="{CAAE1A89-70D9-4AA1-92B8-C7D9C38B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6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6E31"/>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En-tteCar">
    <w:name w:val="En-tête Car"/>
    <w:basedOn w:val="Policepardfaut"/>
    <w:link w:val="En-tte"/>
    <w:uiPriority w:val="99"/>
    <w:rsid w:val="00D86E31"/>
  </w:style>
  <w:style w:type="paragraph" w:styleId="Pieddepage">
    <w:name w:val="footer"/>
    <w:basedOn w:val="Normal"/>
    <w:link w:val="PieddepageCar"/>
    <w:uiPriority w:val="99"/>
    <w:unhideWhenUsed/>
    <w:rsid w:val="00D86E31"/>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PieddepageCar">
    <w:name w:val="Pied de page Car"/>
    <w:basedOn w:val="Policepardfaut"/>
    <w:link w:val="Pieddepage"/>
    <w:uiPriority w:val="99"/>
    <w:rsid w:val="00D86E31"/>
  </w:style>
  <w:style w:type="character" w:styleId="Lienhypertexte">
    <w:name w:val="Hyperlink"/>
    <w:basedOn w:val="Policepardfaut"/>
    <w:uiPriority w:val="99"/>
    <w:unhideWhenUsed/>
    <w:rsid w:val="00D86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Reynaers</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Juliard</dc:creator>
  <cp:keywords/>
  <dc:description/>
  <cp:lastModifiedBy>Philippe Juliard</cp:lastModifiedBy>
  <cp:revision>3</cp:revision>
  <dcterms:created xsi:type="dcterms:W3CDTF">2020-05-07T10:19:00Z</dcterms:created>
  <dcterms:modified xsi:type="dcterms:W3CDTF">2020-05-07T10:20:00Z</dcterms:modified>
</cp:coreProperties>
</file>